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E87C0" w14:textId="77777777" w:rsidR="008C6082" w:rsidRPr="00431F62" w:rsidRDefault="008C6082">
      <w:pPr>
        <w:pStyle w:val="CSDAPolicy1"/>
        <w:rPr>
          <w:b/>
          <w:bCs/>
          <w:spacing w:val="-4"/>
        </w:rPr>
      </w:pPr>
      <w:r w:rsidRPr="00431F62">
        <w:rPr>
          <w:b/>
          <w:bCs/>
          <w:spacing w:val="-4"/>
        </w:rPr>
        <w:t>POLICY TITLE:</w:t>
      </w:r>
      <w:r w:rsidRPr="00431F62">
        <w:rPr>
          <w:b/>
          <w:bCs/>
          <w:spacing w:val="-4"/>
        </w:rPr>
        <w:tab/>
        <w:t>Grievance</w:t>
      </w:r>
      <w:r w:rsidR="009D664D" w:rsidRPr="00431F62">
        <w:rPr>
          <w:b/>
          <w:bCs/>
          <w:spacing w:val="-4"/>
        </w:rPr>
        <w:t xml:space="preserve"> Procedure</w:t>
      </w:r>
    </w:p>
    <w:p w14:paraId="5C5AC629" w14:textId="77777777" w:rsidR="008C6082" w:rsidRPr="00431F62" w:rsidRDefault="008C6082">
      <w:pPr>
        <w:pStyle w:val="CSDAPolicy1"/>
        <w:rPr>
          <w:b/>
          <w:bCs/>
          <w:spacing w:val="-4"/>
        </w:rPr>
      </w:pPr>
      <w:r w:rsidRPr="00431F62">
        <w:rPr>
          <w:b/>
          <w:bCs/>
          <w:spacing w:val="-4"/>
        </w:rPr>
        <w:t>POLICY NUMBER:</w:t>
      </w:r>
      <w:r w:rsidRPr="00431F62">
        <w:rPr>
          <w:b/>
          <w:bCs/>
          <w:spacing w:val="-4"/>
        </w:rPr>
        <w:tab/>
      </w:r>
      <w:r w:rsidR="00B23624" w:rsidRPr="00431F62">
        <w:rPr>
          <w:b/>
          <w:bCs/>
          <w:spacing w:val="-4"/>
        </w:rPr>
        <w:t>3120</w:t>
      </w:r>
    </w:p>
    <w:p w14:paraId="217104F0" w14:textId="77777777" w:rsidR="008C6082" w:rsidRPr="00431F62" w:rsidRDefault="008C6082">
      <w:pPr>
        <w:pStyle w:val="CSDAPolicy1"/>
        <w:rPr>
          <w:bCs/>
          <w:spacing w:val="-4"/>
        </w:rPr>
      </w:pPr>
    </w:p>
    <w:p w14:paraId="07D73033" w14:textId="77777777" w:rsidR="008C6082" w:rsidRPr="00431F62" w:rsidRDefault="008C6082">
      <w:pPr>
        <w:pStyle w:val="CSDAPolicy1"/>
        <w:rPr>
          <w:spacing w:val="-4"/>
        </w:rPr>
      </w:pPr>
    </w:p>
    <w:p w14:paraId="6560D32A" w14:textId="77777777" w:rsidR="008C6082" w:rsidRPr="00431F62" w:rsidRDefault="00B23624">
      <w:pPr>
        <w:pStyle w:val="CSDAPolicy1"/>
        <w:rPr>
          <w:spacing w:val="-4"/>
        </w:rPr>
      </w:pPr>
      <w:r w:rsidRPr="00431F62">
        <w:rPr>
          <w:bCs/>
          <w:spacing w:val="-4"/>
        </w:rPr>
        <w:t>3120</w:t>
      </w:r>
      <w:r w:rsidR="008C6082" w:rsidRPr="00431F62">
        <w:rPr>
          <w:bCs/>
          <w:spacing w:val="-4"/>
        </w:rPr>
        <w:t>.1</w:t>
      </w:r>
      <w:r w:rsidR="008C6082" w:rsidRPr="00431F62">
        <w:rPr>
          <w:spacing w:val="-4"/>
        </w:rPr>
        <w:tab/>
        <w:t>This policy shall apply to all regular employees in all classifications.</w:t>
      </w:r>
    </w:p>
    <w:p w14:paraId="4E91ECC4" w14:textId="77777777" w:rsidR="008C6082" w:rsidRPr="00431F62" w:rsidRDefault="008C6082">
      <w:pPr>
        <w:pStyle w:val="CSDAPolicy1"/>
        <w:rPr>
          <w:spacing w:val="-4"/>
        </w:rPr>
      </w:pPr>
    </w:p>
    <w:p w14:paraId="4F34F45E" w14:textId="77777777" w:rsidR="008C6082" w:rsidRPr="00431F62" w:rsidRDefault="00B23624">
      <w:pPr>
        <w:pStyle w:val="CSDAPolicy1"/>
        <w:rPr>
          <w:spacing w:val="-4"/>
        </w:rPr>
      </w:pPr>
      <w:r w:rsidRPr="00431F62">
        <w:rPr>
          <w:bCs/>
          <w:spacing w:val="-4"/>
        </w:rPr>
        <w:t>3120</w:t>
      </w:r>
      <w:r w:rsidR="008C6082" w:rsidRPr="00431F62">
        <w:rPr>
          <w:bCs/>
          <w:spacing w:val="-4"/>
        </w:rPr>
        <w:t>.2</w:t>
      </w:r>
      <w:r w:rsidR="008C6082" w:rsidRPr="00431F62">
        <w:rPr>
          <w:spacing w:val="-4"/>
        </w:rPr>
        <w:tab/>
        <w:t xml:space="preserve">The purpose of this policy is to provide a procedure by which </w:t>
      </w:r>
      <w:r w:rsidR="006F4B52" w:rsidRPr="00431F62">
        <w:rPr>
          <w:spacing w:val="-4"/>
        </w:rPr>
        <w:t xml:space="preserve">an </w:t>
      </w:r>
      <w:r w:rsidR="008C6082" w:rsidRPr="00431F62">
        <w:rPr>
          <w:spacing w:val="-4"/>
        </w:rPr>
        <w:t>empl</w:t>
      </w:r>
      <w:r w:rsidR="00117477" w:rsidRPr="00431F62">
        <w:rPr>
          <w:spacing w:val="-4"/>
        </w:rPr>
        <w:t xml:space="preserve">oyee may formally claim that he or </w:t>
      </w:r>
      <w:r w:rsidR="008C6082" w:rsidRPr="00431F62">
        <w:rPr>
          <w:spacing w:val="-4"/>
        </w:rPr>
        <w:t>she has been affected by a violation, misapplication, or misinterpretation of a law, District policy, rule, regulation, or instruction.</w:t>
      </w:r>
    </w:p>
    <w:p w14:paraId="3D8F99D5" w14:textId="77777777" w:rsidR="008C6082" w:rsidRPr="00431F62" w:rsidRDefault="008C6082">
      <w:pPr>
        <w:pStyle w:val="CSDAPolicy1"/>
        <w:rPr>
          <w:spacing w:val="-4"/>
        </w:rPr>
      </w:pPr>
    </w:p>
    <w:p w14:paraId="490D587F" w14:textId="77777777" w:rsidR="008C6082" w:rsidRPr="00431F62" w:rsidRDefault="00B23624">
      <w:pPr>
        <w:pStyle w:val="CSDAPolicy1"/>
        <w:rPr>
          <w:spacing w:val="-4"/>
        </w:rPr>
      </w:pPr>
      <w:r w:rsidRPr="00431F62">
        <w:rPr>
          <w:bCs/>
          <w:spacing w:val="-4"/>
        </w:rPr>
        <w:t>3120</w:t>
      </w:r>
      <w:r w:rsidR="008C6082" w:rsidRPr="00431F62">
        <w:rPr>
          <w:bCs/>
          <w:spacing w:val="-4"/>
        </w:rPr>
        <w:t>.3</w:t>
      </w:r>
      <w:r w:rsidR="008C6082" w:rsidRPr="00431F62">
        <w:rPr>
          <w:spacing w:val="-4"/>
        </w:rPr>
        <w:tab/>
        <w:t>Specifically excluded from the grievance procedure are subjects involving the amendment of state or federal law</w:t>
      </w:r>
      <w:r w:rsidR="0071591F" w:rsidRPr="00431F62">
        <w:rPr>
          <w:spacing w:val="-4"/>
        </w:rPr>
        <w:t>,</w:t>
      </w:r>
      <w:r w:rsidR="008C6082" w:rsidRPr="00431F62">
        <w:rPr>
          <w:spacing w:val="-4"/>
        </w:rPr>
        <w:t xml:space="preserve"> resolutions adopted by the District’s Board of Directors, ordinances or minute orders, including decisions regarding wages, hours, and terms and conditions of employment</w:t>
      </w:r>
      <w:r w:rsidR="0071591F" w:rsidRPr="00431F62">
        <w:rPr>
          <w:spacing w:val="-4"/>
        </w:rPr>
        <w:t>,</w:t>
      </w:r>
      <w:r w:rsidR="00117477" w:rsidRPr="00431F62">
        <w:rPr>
          <w:spacing w:val="-4"/>
        </w:rPr>
        <w:t xml:space="preserve"> and claims or complaints of alleged discrimination or harassment.</w:t>
      </w:r>
    </w:p>
    <w:p w14:paraId="2008CAFE" w14:textId="77777777" w:rsidR="008C6082" w:rsidRPr="00431F62" w:rsidRDefault="008C6082">
      <w:pPr>
        <w:pStyle w:val="CSDAPolicy1"/>
        <w:rPr>
          <w:spacing w:val="-4"/>
        </w:rPr>
      </w:pPr>
    </w:p>
    <w:p w14:paraId="0C60375C" w14:textId="77777777" w:rsidR="008C6082" w:rsidRPr="00431F62" w:rsidRDefault="00B23624">
      <w:pPr>
        <w:pStyle w:val="CSDAPolicy1"/>
        <w:rPr>
          <w:spacing w:val="-4"/>
        </w:rPr>
      </w:pPr>
      <w:r w:rsidRPr="00431F62">
        <w:rPr>
          <w:bCs/>
          <w:spacing w:val="-4"/>
        </w:rPr>
        <w:t>3120</w:t>
      </w:r>
      <w:r w:rsidR="008C6082" w:rsidRPr="00431F62">
        <w:rPr>
          <w:bCs/>
          <w:spacing w:val="-4"/>
        </w:rPr>
        <w:t>.4</w:t>
      </w:r>
      <w:r w:rsidR="008C6082" w:rsidRPr="00431F62">
        <w:rPr>
          <w:spacing w:val="-4"/>
        </w:rPr>
        <w:tab/>
        <w:t>Grievance Procedure Steps.</w:t>
      </w:r>
    </w:p>
    <w:p w14:paraId="62388A07" w14:textId="77777777" w:rsidR="008C6082" w:rsidRPr="00431F62" w:rsidRDefault="008C6082">
      <w:pPr>
        <w:pStyle w:val="CSDAPolicy1"/>
        <w:rPr>
          <w:spacing w:val="-4"/>
        </w:rPr>
      </w:pPr>
    </w:p>
    <w:p w14:paraId="2E1424EE" w14:textId="77777777" w:rsidR="008C6082" w:rsidRPr="00431F62" w:rsidRDefault="008C6082">
      <w:pPr>
        <w:pStyle w:val="CSDAPolicy1"/>
        <w:ind w:left="810" w:hanging="810"/>
        <w:rPr>
          <w:spacing w:val="-4"/>
        </w:rPr>
      </w:pPr>
      <w:r w:rsidRPr="00431F62">
        <w:rPr>
          <w:spacing w:val="-4"/>
        </w:rPr>
        <w:tab/>
      </w:r>
      <w:r w:rsidR="00B23624" w:rsidRPr="00431F62">
        <w:rPr>
          <w:bCs/>
          <w:spacing w:val="-4"/>
        </w:rPr>
        <w:t>3120</w:t>
      </w:r>
      <w:r w:rsidRPr="00431F62">
        <w:rPr>
          <w:bCs/>
          <w:spacing w:val="-4"/>
        </w:rPr>
        <w:t>.4.1</w:t>
      </w:r>
      <w:r w:rsidRPr="00431F62">
        <w:rPr>
          <w:spacing w:val="-4"/>
        </w:rPr>
        <w:tab/>
        <w:t>Level I, Preliminary Informal Resolution.</w:t>
      </w:r>
      <w:r w:rsidR="005F3B92" w:rsidRPr="00431F62">
        <w:rPr>
          <w:spacing w:val="-4"/>
        </w:rPr>
        <w:t xml:space="preserve"> </w:t>
      </w:r>
      <w:r w:rsidR="00117477" w:rsidRPr="00431F62">
        <w:rPr>
          <w:spacing w:val="-4"/>
        </w:rPr>
        <w:t xml:space="preserve">Any employee who believes he or </w:t>
      </w:r>
      <w:r w:rsidRPr="00431F62">
        <w:rPr>
          <w:spacing w:val="-4"/>
        </w:rPr>
        <w:t>she has a grievance shall present the</w:t>
      </w:r>
      <w:r w:rsidR="00117477" w:rsidRPr="00431F62">
        <w:rPr>
          <w:spacing w:val="-4"/>
        </w:rPr>
        <w:t xml:space="preserve"> evidence thereof orally to his or </w:t>
      </w:r>
      <w:r w:rsidRPr="00431F62">
        <w:rPr>
          <w:spacing w:val="-4"/>
        </w:rPr>
        <w:t xml:space="preserve">her immediate supervisor within five </w:t>
      </w:r>
      <w:r w:rsidR="00117477" w:rsidRPr="00431F62">
        <w:rPr>
          <w:spacing w:val="-4"/>
        </w:rPr>
        <w:t xml:space="preserve">(5) </w:t>
      </w:r>
      <w:r w:rsidRPr="00431F62">
        <w:rPr>
          <w:spacing w:val="-4"/>
        </w:rPr>
        <w:t>working days after the employee knew, or reasonably should have known, of the circumstances which form the basis for the alleged grievance.</w:t>
      </w:r>
      <w:r w:rsidR="005F3B92" w:rsidRPr="00431F62">
        <w:rPr>
          <w:spacing w:val="-4"/>
        </w:rPr>
        <w:t xml:space="preserve"> </w:t>
      </w:r>
      <w:r w:rsidRPr="00431F62">
        <w:rPr>
          <w:spacing w:val="-4"/>
        </w:rPr>
        <w:t xml:space="preserve">The immediate supervisor shall hold discussions and attempt to resolve the matter within </w:t>
      </w:r>
      <w:r w:rsidR="00117477" w:rsidRPr="00431F62">
        <w:rPr>
          <w:spacing w:val="-4"/>
        </w:rPr>
        <w:t xml:space="preserve">ten (10) </w:t>
      </w:r>
      <w:r w:rsidRPr="00431F62">
        <w:rPr>
          <w:spacing w:val="-4"/>
        </w:rPr>
        <w:t xml:space="preserve">working days after </w:t>
      </w:r>
      <w:r w:rsidR="00117477" w:rsidRPr="00431F62">
        <w:rPr>
          <w:spacing w:val="-4"/>
        </w:rPr>
        <w:t>the discussions</w:t>
      </w:r>
      <w:r w:rsidRPr="00431F62">
        <w:rPr>
          <w:spacing w:val="-4"/>
        </w:rPr>
        <w:t>.</w:t>
      </w:r>
      <w:r w:rsidR="005F3B92" w:rsidRPr="00431F62">
        <w:rPr>
          <w:spacing w:val="-4"/>
        </w:rPr>
        <w:t xml:space="preserve"> </w:t>
      </w:r>
      <w:r w:rsidRPr="00431F62">
        <w:rPr>
          <w:spacing w:val="-4"/>
        </w:rPr>
        <w:t>It is the intent of this informal meeting that at least one</w:t>
      </w:r>
      <w:r w:rsidR="001833B5">
        <w:rPr>
          <w:spacing w:val="-4"/>
        </w:rPr>
        <w:t xml:space="preserve"> </w:t>
      </w:r>
      <w:r w:rsidR="0071591F" w:rsidRPr="00431F62">
        <w:rPr>
          <w:spacing w:val="-4"/>
        </w:rPr>
        <w:t>(1)</w:t>
      </w:r>
      <w:r w:rsidRPr="00431F62">
        <w:rPr>
          <w:spacing w:val="-4"/>
        </w:rPr>
        <w:t xml:space="preserve"> personal conference be held between the employee and the immediate supervisor.</w:t>
      </w:r>
      <w:r w:rsidR="005F3B92" w:rsidRPr="00431F62">
        <w:rPr>
          <w:spacing w:val="-4"/>
        </w:rPr>
        <w:t xml:space="preserve"> </w:t>
      </w:r>
      <w:r w:rsidR="00117477" w:rsidRPr="00431F62">
        <w:rPr>
          <w:spacing w:val="-4"/>
        </w:rPr>
        <w:t>If the grievance is against the employee’s supervisor, the employee may skip Level I and advance to Level II, provided he or she complies with all applicable time limits and other requirements for Level I.</w:t>
      </w:r>
    </w:p>
    <w:p w14:paraId="55D99800" w14:textId="77777777" w:rsidR="008C6082" w:rsidRPr="00431F62" w:rsidRDefault="008C6082">
      <w:pPr>
        <w:pStyle w:val="CSDAPolicy1"/>
        <w:rPr>
          <w:spacing w:val="-4"/>
        </w:rPr>
      </w:pPr>
    </w:p>
    <w:p w14:paraId="17A9142A" w14:textId="77777777" w:rsidR="008C6082" w:rsidRPr="00431F62" w:rsidRDefault="008C6082">
      <w:pPr>
        <w:pStyle w:val="CSDAPolicy1"/>
        <w:ind w:left="810" w:hanging="810"/>
        <w:rPr>
          <w:spacing w:val="-4"/>
        </w:rPr>
      </w:pPr>
      <w:r w:rsidRPr="00431F62">
        <w:rPr>
          <w:spacing w:val="-4"/>
        </w:rPr>
        <w:tab/>
      </w:r>
      <w:r w:rsidR="00B23624" w:rsidRPr="00431F62">
        <w:rPr>
          <w:bCs/>
          <w:spacing w:val="-4"/>
        </w:rPr>
        <w:t>3120</w:t>
      </w:r>
      <w:r w:rsidRPr="00431F62">
        <w:rPr>
          <w:bCs/>
          <w:spacing w:val="-4"/>
        </w:rPr>
        <w:t>.4.2</w:t>
      </w:r>
      <w:r w:rsidRPr="00431F62">
        <w:rPr>
          <w:spacing w:val="-4"/>
        </w:rPr>
        <w:tab/>
        <w:t>Level II, General Manager.</w:t>
      </w:r>
      <w:r w:rsidR="005F3B92" w:rsidRPr="00431F62">
        <w:rPr>
          <w:spacing w:val="-4"/>
        </w:rPr>
        <w:t xml:space="preserve"> </w:t>
      </w:r>
      <w:r w:rsidRPr="00431F62">
        <w:rPr>
          <w:spacing w:val="-4"/>
        </w:rPr>
        <w:t xml:space="preserve">If the grievance has not been resolved at Level I, the grievant </w:t>
      </w:r>
      <w:r w:rsidR="006F4B52" w:rsidRPr="00431F62">
        <w:rPr>
          <w:spacing w:val="-4"/>
        </w:rPr>
        <w:t>may</w:t>
      </w:r>
      <w:r w:rsidR="00117477" w:rsidRPr="00431F62">
        <w:rPr>
          <w:spacing w:val="-4"/>
        </w:rPr>
        <w:t xml:space="preserve"> present his or </w:t>
      </w:r>
      <w:r w:rsidRPr="00431F62">
        <w:rPr>
          <w:spacing w:val="-4"/>
        </w:rPr>
        <w:t xml:space="preserve">her grievance in writing on a form provided by the District (attached hereto as Appendix "A") to </w:t>
      </w:r>
      <w:r w:rsidR="00117477" w:rsidRPr="00431F62">
        <w:rPr>
          <w:spacing w:val="-4"/>
        </w:rPr>
        <w:t xml:space="preserve">the General Manager within ten (10) </w:t>
      </w:r>
      <w:r w:rsidRPr="00431F62">
        <w:rPr>
          <w:spacing w:val="-4"/>
        </w:rPr>
        <w:t>working days after the occurrence of the act or omission giving rise to the grievance.</w:t>
      </w:r>
    </w:p>
    <w:p w14:paraId="4C7752C5" w14:textId="77777777" w:rsidR="008C6082" w:rsidRPr="00431F62" w:rsidRDefault="008C6082">
      <w:pPr>
        <w:pStyle w:val="CSDAPolicy1"/>
        <w:rPr>
          <w:spacing w:val="-4"/>
        </w:rPr>
      </w:pPr>
    </w:p>
    <w:p w14:paraId="18AF1C4C" w14:textId="77777777" w:rsidR="008C6082" w:rsidRPr="00431F62" w:rsidRDefault="008C6082">
      <w:pPr>
        <w:pStyle w:val="CSDAPolicy1"/>
        <w:rPr>
          <w:spacing w:val="-4"/>
        </w:rPr>
      </w:pPr>
      <w:r w:rsidRPr="00431F62">
        <w:rPr>
          <w:spacing w:val="-4"/>
        </w:rPr>
        <w:tab/>
      </w:r>
      <w:r w:rsidRPr="00431F62">
        <w:rPr>
          <w:spacing w:val="-4"/>
        </w:rPr>
        <w:tab/>
      </w:r>
      <w:r w:rsidR="00B23624" w:rsidRPr="00431F62">
        <w:rPr>
          <w:bCs/>
          <w:spacing w:val="-4"/>
        </w:rPr>
        <w:t>3120</w:t>
      </w:r>
      <w:r w:rsidRPr="00431F62">
        <w:rPr>
          <w:bCs/>
          <w:spacing w:val="-4"/>
        </w:rPr>
        <w:t>.4.2.1</w:t>
      </w:r>
      <w:r w:rsidRPr="00431F62">
        <w:rPr>
          <w:spacing w:val="-4"/>
        </w:rPr>
        <w:tab/>
        <w:t>The statement shall include the following:</w:t>
      </w:r>
    </w:p>
    <w:p w14:paraId="10DD4317" w14:textId="77777777" w:rsidR="008C6082" w:rsidRPr="00431F62" w:rsidRDefault="001833B5" w:rsidP="001833B5">
      <w:pPr>
        <w:pStyle w:val="CSDAPolicy1"/>
        <w:ind w:left="2160" w:hanging="2160"/>
        <w:rPr>
          <w:spacing w:val="-4"/>
        </w:rPr>
      </w:pPr>
      <w:r>
        <w:rPr>
          <w:spacing w:val="-4"/>
        </w:rPr>
        <w:tab/>
      </w:r>
      <w:r>
        <w:rPr>
          <w:spacing w:val="-4"/>
        </w:rPr>
        <w:tab/>
      </w:r>
      <w:r>
        <w:rPr>
          <w:spacing w:val="-4"/>
        </w:rPr>
        <w:tab/>
      </w:r>
      <w:r w:rsidR="008C6082" w:rsidRPr="00431F62">
        <w:rPr>
          <w:spacing w:val="-4"/>
        </w:rPr>
        <w:t>a)</w:t>
      </w:r>
      <w:r w:rsidR="008C6082" w:rsidRPr="00431F62">
        <w:rPr>
          <w:spacing w:val="-4"/>
        </w:rPr>
        <w:tab/>
        <w:t>A concise statement of the grievance including specific reference to any law, policy, rule, regulation, and/or instruction deemed to be violated, misapplied or misinterpreted;</w:t>
      </w:r>
    </w:p>
    <w:p w14:paraId="136374AB" w14:textId="77777777" w:rsidR="008C6082" w:rsidRPr="00431F62" w:rsidRDefault="001833B5">
      <w:pPr>
        <w:pStyle w:val="CSDAPolicy1"/>
        <w:rPr>
          <w:spacing w:val="-4"/>
        </w:rPr>
      </w:pPr>
      <w:r>
        <w:rPr>
          <w:spacing w:val="-4"/>
        </w:rPr>
        <w:tab/>
      </w:r>
      <w:r>
        <w:rPr>
          <w:spacing w:val="-4"/>
        </w:rPr>
        <w:tab/>
      </w:r>
      <w:r>
        <w:rPr>
          <w:spacing w:val="-4"/>
        </w:rPr>
        <w:tab/>
      </w:r>
      <w:r w:rsidR="008C6082" w:rsidRPr="00431F62">
        <w:rPr>
          <w:spacing w:val="-4"/>
        </w:rPr>
        <w:t>b)</w:t>
      </w:r>
      <w:r w:rsidR="008C6082" w:rsidRPr="00431F62">
        <w:rPr>
          <w:spacing w:val="-4"/>
        </w:rPr>
        <w:tab/>
        <w:t>The circumstances involved;</w:t>
      </w:r>
    </w:p>
    <w:p w14:paraId="697F7725" w14:textId="77777777" w:rsidR="008C6082" w:rsidRPr="00431F62" w:rsidRDefault="001833B5" w:rsidP="001833B5">
      <w:pPr>
        <w:pStyle w:val="CSDAPolicy1"/>
        <w:tabs>
          <w:tab w:val="clear" w:pos="810"/>
          <w:tab w:val="clear" w:pos="1800"/>
        </w:tabs>
        <w:ind w:left="1800" w:firstLine="360"/>
        <w:rPr>
          <w:spacing w:val="-4"/>
        </w:rPr>
      </w:pPr>
      <w:r>
        <w:rPr>
          <w:spacing w:val="-4"/>
        </w:rPr>
        <w:t>c)</w:t>
      </w:r>
      <w:r>
        <w:rPr>
          <w:spacing w:val="-4"/>
        </w:rPr>
        <w:tab/>
      </w:r>
      <w:r w:rsidR="008C6082" w:rsidRPr="00431F62">
        <w:rPr>
          <w:spacing w:val="-4"/>
        </w:rPr>
        <w:t>The decision rendered by the immediate supervisor at Level I</w:t>
      </w:r>
      <w:r w:rsidR="00117477" w:rsidRPr="00431F62">
        <w:rPr>
          <w:spacing w:val="-4"/>
        </w:rPr>
        <w:t>, if any</w:t>
      </w:r>
      <w:r w:rsidR="008C6082" w:rsidRPr="00431F62">
        <w:rPr>
          <w:spacing w:val="-4"/>
        </w:rPr>
        <w:t>;</w:t>
      </w:r>
    </w:p>
    <w:p w14:paraId="5A0ABB07" w14:textId="77777777" w:rsidR="000D7E8D" w:rsidRPr="00431F62" w:rsidRDefault="000D7E8D" w:rsidP="00117477">
      <w:pPr>
        <w:pStyle w:val="CSDAPolicy1"/>
        <w:tabs>
          <w:tab w:val="clear" w:pos="2160"/>
        </w:tabs>
        <w:ind w:left="2160"/>
        <w:rPr>
          <w:spacing w:val="-4"/>
        </w:rPr>
        <w:sectPr w:rsidR="000D7E8D" w:rsidRPr="00431F62">
          <w:headerReference w:type="default" r:id="rId7"/>
          <w:footerReference w:type="default" r:id="rId8"/>
          <w:endnotePr>
            <w:numFmt w:val="decimal"/>
          </w:endnotePr>
          <w:pgSz w:w="12240" w:h="15840" w:code="1"/>
          <w:pgMar w:top="1152" w:right="1152" w:bottom="1152" w:left="1728" w:header="1152" w:footer="720" w:gutter="0"/>
          <w:cols w:space="720"/>
          <w:noEndnote/>
        </w:sectPr>
      </w:pPr>
    </w:p>
    <w:p w14:paraId="68B5EDA8" w14:textId="77777777" w:rsidR="00117477" w:rsidRPr="00431F62" w:rsidRDefault="00117477" w:rsidP="00117477">
      <w:pPr>
        <w:pStyle w:val="CSDAPolicy1"/>
        <w:tabs>
          <w:tab w:val="clear" w:pos="2160"/>
        </w:tabs>
        <w:ind w:left="2160"/>
        <w:rPr>
          <w:spacing w:val="-4"/>
        </w:rPr>
      </w:pPr>
    </w:p>
    <w:p w14:paraId="266B3860" w14:textId="77777777" w:rsidR="008C6082" w:rsidRPr="00431F62" w:rsidRDefault="00117477" w:rsidP="001833B5">
      <w:pPr>
        <w:pStyle w:val="CSDAPolicy1"/>
        <w:numPr>
          <w:ilvl w:val="0"/>
          <w:numId w:val="29"/>
        </w:numPr>
        <w:tabs>
          <w:tab w:val="clear" w:pos="2160"/>
        </w:tabs>
        <w:ind w:left="2880" w:hanging="720"/>
        <w:rPr>
          <w:spacing w:val="-4"/>
        </w:rPr>
      </w:pPr>
      <w:r w:rsidRPr="00431F62">
        <w:rPr>
          <w:spacing w:val="-4"/>
        </w:rPr>
        <w:t>The dates when: (</w:t>
      </w:r>
      <w:proofErr w:type="spellStart"/>
      <w:r w:rsidRPr="00431F62">
        <w:rPr>
          <w:spacing w:val="-4"/>
        </w:rPr>
        <w:t>i</w:t>
      </w:r>
      <w:proofErr w:type="spellEnd"/>
      <w:r w:rsidRPr="00431F62">
        <w:rPr>
          <w:spacing w:val="-4"/>
        </w:rPr>
        <w:t>) the grievance was first discussed with the immediate supervisor; (ii) the Level I response was issued</w:t>
      </w:r>
      <w:r w:rsidR="0071591F" w:rsidRPr="00431F62">
        <w:rPr>
          <w:spacing w:val="-4"/>
        </w:rPr>
        <w:t>,</w:t>
      </w:r>
      <w:r w:rsidRPr="00431F62">
        <w:rPr>
          <w:spacing w:val="-4"/>
        </w:rPr>
        <w:t xml:space="preserve"> and (iii) the employee submitted the grievance to Level II; and</w:t>
      </w:r>
    </w:p>
    <w:p w14:paraId="7A5E7564" w14:textId="77777777" w:rsidR="000D7E8D" w:rsidRPr="00431F62" w:rsidRDefault="000D7E8D" w:rsidP="001833B5">
      <w:pPr>
        <w:pStyle w:val="CSDAPolicy1"/>
        <w:numPr>
          <w:ilvl w:val="0"/>
          <w:numId w:val="29"/>
        </w:numPr>
        <w:tabs>
          <w:tab w:val="clear" w:pos="2160"/>
        </w:tabs>
        <w:ind w:left="2880" w:hanging="720"/>
        <w:rPr>
          <w:spacing w:val="-4"/>
        </w:rPr>
      </w:pPr>
      <w:r w:rsidRPr="00431F62">
        <w:rPr>
          <w:spacing w:val="-4"/>
        </w:rPr>
        <w:t>The specific remedy sought.</w:t>
      </w:r>
    </w:p>
    <w:p w14:paraId="14CA7837" w14:textId="77777777" w:rsidR="000D7E8D" w:rsidRPr="00431F62" w:rsidRDefault="000D7E8D" w:rsidP="000D7E8D">
      <w:pPr>
        <w:pStyle w:val="CSDAPolicy1"/>
        <w:rPr>
          <w:spacing w:val="-4"/>
        </w:rPr>
      </w:pPr>
    </w:p>
    <w:p w14:paraId="36728543" w14:textId="77777777" w:rsidR="008C6082" w:rsidRPr="00431F62" w:rsidRDefault="005F3B92" w:rsidP="005F3B92">
      <w:pPr>
        <w:pStyle w:val="CSDAPolicy1"/>
        <w:ind w:left="1800" w:hanging="1800"/>
        <w:rPr>
          <w:spacing w:val="-4"/>
        </w:rPr>
      </w:pPr>
      <w:r w:rsidRPr="00431F62">
        <w:rPr>
          <w:bCs/>
          <w:spacing w:val="-4"/>
        </w:rPr>
        <w:tab/>
      </w:r>
      <w:r w:rsidRPr="00431F62">
        <w:rPr>
          <w:bCs/>
          <w:spacing w:val="-4"/>
        </w:rPr>
        <w:tab/>
      </w:r>
      <w:r w:rsidR="00B23624" w:rsidRPr="00431F62">
        <w:rPr>
          <w:bCs/>
          <w:spacing w:val="-4"/>
        </w:rPr>
        <w:t>3120</w:t>
      </w:r>
      <w:r w:rsidR="008C6082" w:rsidRPr="00431F62">
        <w:rPr>
          <w:bCs/>
          <w:spacing w:val="-4"/>
        </w:rPr>
        <w:t>.4.2.2</w:t>
      </w:r>
      <w:r w:rsidR="008C6082" w:rsidRPr="00431F62">
        <w:rPr>
          <w:spacing w:val="-4"/>
        </w:rPr>
        <w:tab/>
        <w:t>The Genera</w:t>
      </w:r>
      <w:r w:rsidR="00117477" w:rsidRPr="00431F62">
        <w:rPr>
          <w:spacing w:val="-4"/>
        </w:rPr>
        <w:t xml:space="preserve">l Manager shall communicate his or </w:t>
      </w:r>
      <w:r w:rsidR="008C6082" w:rsidRPr="00431F62">
        <w:rPr>
          <w:spacing w:val="-4"/>
        </w:rPr>
        <w:t xml:space="preserve">her decision within ten </w:t>
      </w:r>
      <w:r w:rsidR="00117477" w:rsidRPr="00431F62">
        <w:rPr>
          <w:spacing w:val="-4"/>
        </w:rPr>
        <w:t xml:space="preserve">(10) calendar </w:t>
      </w:r>
      <w:r w:rsidR="008C6082" w:rsidRPr="00431F62">
        <w:rPr>
          <w:spacing w:val="-4"/>
        </w:rPr>
        <w:t>days after receiving the grievance.</w:t>
      </w:r>
      <w:r w:rsidRPr="00431F62">
        <w:rPr>
          <w:spacing w:val="-4"/>
        </w:rPr>
        <w:t xml:space="preserve"> </w:t>
      </w:r>
      <w:r w:rsidR="008C6082" w:rsidRPr="00431F62">
        <w:rPr>
          <w:spacing w:val="-4"/>
        </w:rPr>
        <w:t>Decisions will be in writing setting forth the decision and the reasons therefore and will be transmitted promptly to all parties in interest. If the General Manager does not respond within the time limits, the grievant may appeal to the next level.</w:t>
      </w:r>
      <w:r w:rsidRPr="00431F62">
        <w:rPr>
          <w:spacing w:val="-4"/>
        </w:rPr>
        <w:t xml:space="preserve"> </w:t>
      </w:r>
      <w:r w:rsidR="008C6082" w:rsidRPr="00431F62">
        <w:rPr>
          <w:spacing w:val="-4"/>
        </w:rPr>
        <w:t>Time limits for appeal shall begin the day following receipt of the General Manager’s written decision.</w:t>
      </w:r>
      <w:r w:rsidRPr="00431F62">
        <w:rPr>
          <w:spacing w:val="-4"/>
        </w:rPr>
        <w:t xml:space="preserve"> </w:t>
      </w:r>
      <w:r w:rsidR="008C6082" w:rsidRPr="00431F62">
        <w:rPr>
          <w:spacing w:val="-4"/>
        </w:rPr>
        <w:t>Within the above time limits, either party may request a personal conference with the other.</w:t>
      </w:r>
    </w:p>
    <w:p w14:paraId="626F266B" w14:textId="77777777" w:rsidR="008C6082" w:rsidRPr="00431F62" w:rsidRDefault="008C6082">
      <w:pPr>
        <w:pStyle w:val="CSDAPolicy1"/>
        <w:rPr>
          <w:spacing w:val="-4"/>
        </w:rPr>
      </w:pPr>
    </w:p>
    <w:p w14:paraId="5D21B0DC" w14:textId="77777777" w:rsidR="008C6082" w:rsidRPr="00431F62" w:rsidRDefault="008C6082">
      <w:pPr>
        <w:pStyle w:val="CSDAPolicy1"/>
        <w:ind w:left="810" w:hanging="810"/>
        <w:rPr>
          <w:spacing w:val="-4"/>
        </w:rPr>
      </w:pPr>
      <w:r w:rsidRPr="00431F62">
        <w:rPr>
          <w:spacing w:val="-4"/>
        </w:rPr>
        <w:tab/>
      </w:r>
      <w:r w:rsidR="00B23624" w:rsidRPr="00431F62">
        <w:rPr>
          <w:bCs/>
          <w:spacing w:val="-4"/>
        </w:rPr>
        <w:t>3120</w:t>
      </w:r>
      <w:r w:rsidRPr="00431F62">
        <w:rPr>
          <w:bCs/>
          <w:spacing w:val="-4"/>
        </w:rPr>
        <w:t>.4.3</w:t>
      </w:r>
      <w:r w:rsidRPr="00431F62">
        <w:rPr>
          <w:spacing w:val="-4"/>
        </w:rPr>
        <w:tab/>
        <w:t>Level III, Board of Directors</w:t>
      </w:r>
      <w:r w:rsidR="006F4B52" w:rsidRPr="00431F62">
        <w:rPr>
          <w:spacing w:val="-4"/>
        </w:rPr>
        <w:t>’ Personnel Committee</w:t>
      </w:r>
      <w:r w:rsidRPr="00431F62">
        <w:rPr>
          <w:spacing w:val="-4"/>
        </w:rPr>
        <w:t>.</w:t>
      </w:r>
      <w:r w:rsidR="005F3B92" w:rsidRPr="00431F62">
        <w:rPr>
          <w:spacing w:val="-4"/>
        </w:rPr>
        <w:t xml:space="preserve"> </w:t>
      </w:r>
      <w:r w:rsidRPr="00431F62">
        <w:rPr>
          <w:spacing w:val="-4"/>
        </w:rPr>
        <w:t>In the event the grievant is not satisfied with the decision at Level II, the grievant may appeal the decision in writing on a form provided by the District (attached hereto as Appendix "A") to the District Board of Directors</w:t>
      </w:r>
      <w:r w:rsidR="006F4B52" w:rsidRPr="00431F62">
        <w:rPr>
          <w:spacing w:val="-4"/>
        </w:rPr>
        <w:t>’ standing Personnel Committee</w:t>
      </w:r>
      <w:r w:rsidRPr="00431F62">
        <w:rPr>
          <w:spacing w:val="-4"/>
        </w:rPr>
        <w:t xml:space="preserve"> within five (5) days.</w:t>
      </w:r>
      <w:r w:rsidR="005F3B92" w:rsidRPr="00431F62">
        <w:rPr>
          <w:spacing w:val="-4"/>
        </w:rPr>
        <w:t xml:space="preserve"> </w:t>
      </w:r>
      <w:r w:rsidRPr="00431F62">
        <w:rPr>
          <w:spacing w:val="-4"/>
        </w:rPr>
        <w:t>The statement shall include a copy of the original grievance; a copy of the written decision by the General Manager; and a clear, concise statement of the reasons for the appeal to Level III.</w:t>
      </w:r>
    </w:p>
    <w:p w14:paraId="708AC787" w14:textId="77777777" w:rsidR="008C6082" w:rsidRPr="00431F62" w:rsidRDefault="008C6082">
      <w:pPr>
        <w:pStyle w:val="CSDAPolicy1"/>
        <w:rPr>
          <w:spacing w:val="-4"/>
        </w:rPr>
      </w:pPr>
    </w:p>
    <w:p w14:paraId="17157D8E" w14:textId="77777777" w:rsidR="008C6082" w:rsidRPr="00431F62" w:rsidRDefault="008C6082">
      <w:pPr>
        <w:pStyle w:val="CSDAPolicy1"/>
        <w:ind w:left="1800" w:hanging="1800"/>
        <w:rPr>
          <w:spacing w:val="-4"/>
        </w:rPr>
      </w:pPr>
      <w:r w:rsidRPr="00431F62">
        <w:rPr>
          <w:spacing w:val="-4"/>
        </w:rPr>
        <w:tab/>
      </w:r>
      <w:r w:rsidRPr="00431F62">
        <w:rPr>
          <w:spacing w:val="-4"/>
        </w:rPr>
        <w:tab/>
      </w:r>
      <w:r w:rsidR="00B23624" w:rsidRPr="00431F62">
        <w:rPr>
          <w:bCs/>
          <w:spacing w:val="-4"/>
        </w:rPr>
        <w:t>3120</w:t>
      </w:r>
      <w:r w:rsidRPr="00431F62">
        <w:rPr>
          <w:bCs/>
          <w:spacing w:val="-4"/>
        </w:rPr>
        <w:t>.4.3.1</w:t>
      </w:r>
      <w:r w:rsidRPr="00431F62">
        <w:rPr>
          <w:spacing w:val="-4"/>
        </w:rPr>
        <w:tab/>
        <w:t xml:space="preserve">The </w:t>
      </w:r>
      <w:r w:rsidR="006F4B52" w:rsidRPr="00431F62">
        <w:rPr>
          <w:spacing w:val="-4"/>
        </w:rPr>
        <w:t>Personnel Committee shall</w:t>
      </w:r>
      <w:r w:rsidRPr="00431F62">
        <w:rPr>
          <w:spacing w:val="-4"/>
        </w:rPr>
        <w:t>, as soon as possible</w:t>
      </w:r>
      <w:r w:rsidR="006F4B52" w:rsidRPr="00431F62">
        <w:rPr>
          <w:spacing w:val="-4"/>
        </w:rPr>
        <w:t xml:space="preserve">, </w:t>
      </w:r>
      <w:r w:rsidRPr="00431F62">
        <w:rPr>
          <w:spacing w:val="-4"/>
        </w:rPr>
        <w:t>schedule a hearing in closed session to formally receive the written grievance and the answers thereto at each step and to hear evidence regarding the issue or issues.</w:t>
      </w:r>
      <w:r w:rsidR="005F3B92" w:rsidRPr="00431F62">
        <w:rPr>
          <w:spacing w:val="-4"/>
        </w:rPr>
        <w:t xml:space="preserve"> </w:t>
      </w:r>
      <w:r w:rsidRPr="00431F62">
        <w:rPr>
          <w:spacing w:val="-4"/>
        </w:rPr>
        <w:t xml:space="preserve">The </w:t>
      </w:r>
      <w:r w:rsidR="006F4B52" w:rsidRPr="00431F62">
        <w:rPr>
          <w:spacing w:val="-4"/>
        </w:rPr>
        <w:t>Committee’s</w:t>
      </w:r>
      <w:r w:rsidRPr="00431F62">
        <w:rPr>
          <w:spacing w:val="-4"/>
        </w:rPr>
        <w:t xml:space="preserve"> decision shall be announced in open session immediately after the closed session in which it was made.</w:t>
      </w:r>
    </w:p>
    <w:p w14:paraId="2E7E7FA3" w14:textId="77777777" w:rsidR="008C6082" w:rsidRPr="00431F62" w:rsidRDefault="008C6082">
      <w:pPr>
        <w:pStyle w:val="CSDAPolicy1"/>
        <w:rPr>
          <w:spacing w:val="-4"/>
        </w:rPr>
      </w:pPr>
    </w:p>
    <w:p w14:paraId="45F35BE4" w14:textId="77777777" w:rsidR="008C6082" w:rsidRPr="00431F62" w:rsidRDefault="00B23624">
      <w:pPr>
        <w:pStyle w:val="CSDAPolicy1"/>
        <w:rPr>
          <w:spacing w:val="-4"/>
        </w:rPr>
      </w:pPr>
      <w:r w:rsidRPr="00431F62">
        <w:rPr>
          <w:bCs/>
          <w:spacing w:val="-4"/>
        </w:rPr>
        <w:t>3120</w:t>
      </w:r>
      <w:r w:rsidR="008C6082" w:rsidRPr="00431F62">
        <w:rPr>
          <w:bCs/>
          <w:spacing w:val="-4"/>
        </w:rPr>
        <w:t>.5</w:t>
      </w:r>
      <w:r w:rsidR="008C6082" w:rsidRPr="00431F62">
        <w:rPr>
          <w:bCs/>
          <w:spacing w:val="-4"/>
        </w:rPr>
        <w:tab/>
      </w:r>
      <w:r w:rsidR="008C6082" w:rsidRPr="00431F62">
        <w:rPr>
          <w:spacing w:val="-4"/>
        </w:rPr>
        <w:t>Basic Rules.</w:t>
      </w:r>
    </w:p>
    <w:p w14:paraId="24192534" w14:textId="77777777" w:rsidR="008C6082" w:rsidRPr="00431F62" w:rsidRDefault="008C6082">
      <w:pPr>
        <w:pStyle w:val="CSDAPolicy1"/>
        <w:rPr>
          <w:spacing w:val="-4"/>
        </w:rPr>
      </w:pPr>
    </w:p>
    <w:p w14:paraId="73B4FA87" w14:textId="77777777" w:rsidR="008C6082" w:rsidRPr="00431F62" w:rsidRDefault="008C6082">
      <w:pPr>
        <w:pStyle w:val="CSDAPolicy1"/>
        <w:ind w:left="810" w:hanging="810"/>
        <w:rPr>
          <w:spacing w:val="-4"/>
        </w:rPr>
      </w:pPr>
      <w:r w:rsidRPr="00431F62">
        <w:rPr>
          <w:spacing w:val="-4"/>
        </w:rPr>
        <w:tab/>
      </w:r>
      <w:r w:rsidR="00B23624" w:rsidRPr="00431F62">
        <w:rPr>
          <w:bCs/>
          <w:spacing w:val="-4"/>
        </w:rPr>
        <w:t>3120</w:t>
      </w:r>
      <w:r w:rsidRPr="00431F62">
        <w:rPr>
          <w:bCs/>
          <w:spacing w:val="-4"/>
        </w:rPr>
        <w:t>.5.1</w:t>
      </w:r>
      <w:r w:rsidRPr="00431F62">
        <w:rPr>
          <w:spacing w:val="-4"/>
        </w:rPr>
        <w:tab/>
        <w:t>If an employee does not present the grievance, or does not appeal the decision rendered regarding the grievance within the time limits specified above, the grievance shall be considered resolved.</w:t>
      </w:r>
    </w:p>
    <w:p w14:paraId="00FC078E" w14:textId="77777777" w:rsidR="008C6082" w:rsidRPr="00431F62" w:rsidRDefault="008C6082">
      <w:pPr>
        <w:pStyle w:val="CSDAPolicy1"/>
        <w:rPr>
          <w:bCs/>
          <w:spacing w:val="-4"/>
        </w:rPr>
      </w:pPr>
    </w:p>
    <w:p w14:paraId="5FBA8576" w14:textId="77777777" w:rsidR="008C6082" w:rsidRPr="00431F62" w:rsidRDefault="008C6082" w:rsidP="005B68FB">
      <w:pPr>
        <w:pStyle w:val="CSDAPolicy1"/>
        <w:ind w:left="810" w:hanging="810"/>
        <w:rPr>
          <w:spacing w:val="-4"/>
        </w:rPr>
      </w:pPr>
      <w:r w:rsidRPr="00431F62">
        <w:rPr>
          <w:bCs/>
          <w:spacing w:val="-4"/>
        </w:rPr>
        <w:tab/>
      </w:r>
      <w:r w:rsidR="00B23624" w:rsidRPr="00431F62">
        <w:rPr>
          <w:bCs/>
          <w:spacing w:val="-4"/>
        </w:rPr>
        <w:t>3120</w:t>
      </w:r>
      <w:r w:rsidRPr="00431F62">
        <w:rPr>
          <w:bCs/>
          <w:spacing w:val="-4"/>
        </w:rPr>
        <w:t>.5.2</w:t>
      </w:r>
      <w:r w:rsidRPr="00431F62">
        <w:rPr>
          <w:spacing w:val="-4"/>
        </w:rPr>
        <w:tab/>
        <w:t>By agreement in writing, the parties may extend any and all time limitations specified</w:t>
      </w:r>
      <w:r w:rsidR="005B68FB" w:rsidRPr="00431F62">
        <w:rPr>
          <w:spacing w:val="-4"/>
        </w:rPr>
        <w:t xml:space="preserve"> </w:t>
      </w:r>
      <w:r w:rsidRPr="00431F62">
        <w:rPr>
          <w:spacing w:val="-4"/>
        </w:rPr>
        <w:t>above.</w:t>
      </w:r>
    </w:p>
    <w:p w14:paraId="119EE686" w14:textId="77777777" w:rsidR="008C6082" w:rsidRPr="00431F62" w:rsidRDefault="008C6082">
      <w:pPr>
        <w:pStyle w:val="CSDAPolicy1"/>
        <w:rPr>
          <w:spacing w:val="-4"/>
        </w:rPr>
      </w:pPr>
    </w:p>
    <w:p w14:paraId="17FE5BC7" w14:textId="77777777" w:rsidR="008C6082" w:rsidRPr="00431F62" w:rsidRDefault="008C6082">
      <w:pPr>
        <w:pStyle w:val="CSDAPolicy1"/>
        <w:ind w:left="810" w:hanging="810"/>
        <w:rPr>
          <w:spacing w:val="-4"/>
        </w:rPr>
      </w:pPr>
      <w:r w:rsidRPr="00431F62">
        <w:rPr>
          <w:spacing w:val="-4"/>
        </w:rPr>
        <w:tab/>
      </w:r>
      <w:r w:rsidR="00B23624" w:rsidRPr="00431F62">
        <w:rPr>
          <w:bCs/>
          <w:spacing w:val="-4"/>
        </w:rPr>
        <w:t>3120</w:t>
      </w:r>
      <w:r w:rsidRPr="00431F62">
        <w:rPr>
          <w:bCs/>
          <w:spacing w:val="-4"/>
        </w:rPr>
        <w:t>.5.3</w:t>
      </w:r>
      <w:r w:rsidRPr="00431F62">
        <w:rPr>
          <w:spacing w:val="-4"/>
        </w:rPr>
        <w:tab/>
        <w:t>The General Manager may temporarily suspend grievance processing on a District-wide basis in an emergency situation.</w:t>
      </w:r>
      <w:r w:rsidR="005F3B92" w:rsidRPr="00431F62">
        <w:rPr>
          <w:spacing w:val="-4"/>
        </w:rPr>
        <w:t xml:space="preserve"> </w:t>
      </w:r>
      <w:r w:rsidRPr="00431F62">
        <w:rPr>
          <w:spacing w:val="-4"/>
        </w:rPr>
        <w:t>Employees covered by this policy may appeal this decision to the Board of Directors.</w:t>
      </w:r>
    </w:p>
    <w:p w14:paraId="1413A482" w14:textId="77777777" w:rsidR="008C6082" w:rsidRPr="00431F62" w:rsidRDefault="008C6082">
      <w:pPr>
        <w:pStyle w:val="CSDAPolicy1"/>
        <w:rPr>
          <w:bCs/>
          <w:spacing w:val="-4"/>
        </w:rPr>
      </w:pPr>
    </w:p>
    <w:p w14:paraId="509AC014" w14:textId="77777777" w:rsidR="008C6082" w:rsidRPr="00431F62" w:rsidRDefault="008C6082" w:rsidP="005B68FB">
      <w:pPr>
        <w:pStyle w:val="CSDAPolicy1"/>
        <w:ind w:left="810" w:hanging="810"/>
        <w:rPr>
          <w:spacing w:val="-4"/>
        </w:rPr>
      </w:pPr>
      <w:r w:rsidRPr="00431F62">
        <w:rPr>
          <w:bCs/>
          <w:spacing w:val="-4"/>
        </w:rPr>
        <w:tab/>
      </w:r>
      <w:r w:rsidR="00B23624" w:rsidRPr="00431F62">
        <w:rPr>
          <w:bCs/>
          <w:spacing w:val="-4"/>
        </w:rPr>
        <w:t>3120</w:t>
      </w:r>
      <w:r w:rsidRPr="00431F62">
        <w:rPr>
          <w:bCs/>
          <w:spacing w:val="-4"/>
        </w:rPr>
        <w:t>.5.4</w:t>
      </w:r>
      <w:r w:rsidRPr="00431F62">
        <w:rPr>
          <w:spacing w:val="-4"/>
        </w:rPr>
        <w:tab/>
        <w:t>A copy of all formal grievance decisions shall be placed in the employee's permanent personnel file</w:t>
      </w:r>
      <w:r w:rsidR="005B68FB" w:rsidRPr="00431F62">
        <w:rPr>
          <w:spacing w:val="-4"/>
        </w:rPr>
        <w:t>.</w:t>
      </w:r>
    </w:p>
    <w:p w14:paraId="5BC7A996" w14:textId="77777777" w:rsidR="00F51D92" w:rsidRPr="00431F62" w:rsidRDefault="00F51D92" w:rsidP="005B68FB">
      <w:pPr>
        <w:pStyle w:val="CSDAPolicy1"/>
        <w:ind w:left="810" w:hanging="810"/>
        <w:rPr>
          <w:spacing w:val="-4"/>
        </w:rPr>
      </w:pPr>
    </w:p>
    <w:p w14:paraId="15C1D608" w14:textId="7FF5F6D2" w:rsidR="00F51D92" w:rsidRPr="00431F62" w:rsidRDefault="00B23624" w:rsidP="00F51D92">
      <w:pPr>
        <w:pStyle w:val="CSDAPolicy1"/>
        <w:ind w:left="810" w:hanging="810"/>
        <w:rPr>
          <w:spacing w:val="-4"/>
        </w:rPr>
      </w:pPr>
      <w:r w:rsidRPr="00431F62">
        <w:rPr>
          <w:bCs/>
          <w:spacing w:val="-4"/>
        </w:rPr>
        <w:t>3120</w:t>
      </w:r>
      <w:r w:rsidR="00F51D92" w:rsidRPr="00431F62">
        <w:rPr>
          <w:spacing w:val="-4"/>
        </w:rPr>
        <w:t>.6</w:t>
      </w:r>
      <w:bookmarkStart w:id="0" w:name="_Toc461799177"/>
      <w:r w:rsidR="00764D96" w:rsidRPr="00431F62">
        <w:rPr>
          <w:spacing w:val="-4"/>
        </w:rPr>
        <w:tab/>
      </w:r>
      <w:r w:rsidR="00F51D92" w:rsidRPr="00431F62">
        <w:rPr>
          <w:spacing w:val="-4"/>
        </w:rPr>
        <w:t>Expungement of Written Reprimands</w:t>
      </w:r>
      <w:bookmarkEnd w:id="0"/>
      <w:r w:rsidR="001833B5">
        <w:rPr>
          <w:spacing w:val="-4"/>
        </w:rPr>
        <w:t>:</w:t>
      </w:r>
      <w:r w:rsidR="005F3B92" w:rsidRPr="00431F62">
        <w:rPr>
          <w:spacing w:val="-4"/>
        </w:rPr>
        <w:t xml:space="preserve"> </w:t>
      </w:r>
      <w:r w:rsidR="00F51D92" w:rsidRPr="00431F62">
        <w:rPr>
          <w:spacing w:val="-4"/>
        </w:rPr>
        <w:t xml:space="preserve">A written reprimand may be expunged upon sustained corrective behavior, as determined by the General Manager, after a period of </w:t>
      </w:r>
      <w:r w:rsidR="002F6C8B">
        <w:rPr>
          <w:spacing w:val="-4"/>
        </w:rPr>
        <w:t>one</w:t>
      </w:r>
      <w:r w:rsidR="00F51D92" w:rsidRPr="00431F62">
        <w:rPr>
          <w:spacing w:val="-4"/>
        </w:rPr>
        <w:t xml:space="preserve"> (</w:t>
      </w:r>
      <w:r w:rsidR="002F6C8B">
        <w:rPr>
          <w:spacing w:val="-4"/>
        </w:rPr>
        <w:t>1</w:t>
      </w:r>
      <w:r w:rsidR="00F51D92" w:rsidRPr="00431F62">
        <w:rPr>
          <w:spacing w:val="-4"/>
        </w:rPr>
        <w:t>) year from the date of the reprimand.</w:t>
      </w:r>
      <w:r w:rsidR="005F3B92" w:rsidRPr="00431F62">
        <w:rPr>
          <w:spacing w:val="-4"/>
        </w:rPr>
        <w:t xml:space="preserve"> </w:t>
      </w:r>
      <w:r w:rsidR="00F51D92" w:rsidRPr="00431F62">
        <w:rPr>
          <w:spacing w:val="-4"/>
        </w:rPr>
        <w:t>It is the responsibility of the employee to request that his or her personnel file be purged of the written reprimand.</w:t>
      </w:r>
      <w:r w:rsidR="005F3B92" w:rsidRPr="00431F62">
        <w:rPr>
          <w:spacing w:val="-4"/>
        </w:rPr>
        <w:t xml:space="preserve"> </w:t>
      </w:r>
    </w:p>
    <w:p w14:paraId="483CB205" w14:textId="77777777" w:rsidR="00F51D92" w:rsidRPr="00431F62" w:rsidRDefault="00F51D92" w:rsidP="00F51D92">
      <w:pPr>
        <w:pStyle w:val="CSDAPolicy1"/>
        <w:ind w:left="810" w:hanging="810"/>
        <w:rPr>
          <w:spacing w:val="-4"/>
        </w:rPr>
      </w:pPr>
    </w:p>
    <w:p w14:paraId="5B863DBC" w14:textId="77777777" w:rsidR="00F51D92" w:rsidRPr="00431F62" w:rsidRDefault="00F51D92" w:rsidP="00F51D92">
      <w:pPr>
        <w:pStyle w:val="CSDAPolicy1"/>
        <w:ind w:left="810" w:hanging="810"/>
        <w:rPr>
          <w:spacing w:val="-4"/>
        </w:rPr>
      </w:pPr>
      <w:r w:rsidRPr="00431F62">
        <w:rPr>
          <w:spacing w:val="-4"/>
        </w:rPr>
        <w:tab/>
      </w:r>
      <w:r w:rsidR="001833B5">
        <w:rPr>
          <w:spacing w:val="-4"/>
        </w:rPr>
        <w:t>3120.6.1</w:t>
      </w:r>
      <w:r w:rsidR="001833B5">
        <w:rPr>
          <w:spacing w:val="-4"/>
        </w:rPr>
        <w:tab/>
      </w:r>
      <w:r w:rsidRPr="00431F62">
        <w:rPr>
          <w:spacing w:val="-4"/>
        </w:rPr>
        <w:t>The General Manager will consider the following factors in making his or her decision to expunge a written reprimand:</w:t>
      </w:r>
    </w:p>
    <w:p w14:paraId="47FB3FEB" w14:textId="77777777" w:rsidR="00F51D92" w:rsidRPr="00431F62" w:rsidRDefault="00F51D92" w:rsidP="005F3B92">
      <w:pPr>
        <w:pStyle w:val="CSDAPolicy1"/>
        <w:numPr>
          <w:ilvl w:val="0"/>
          <w:numId w:val="28"/>
        </w:numPr>
        <w:rPr>
          <w:spacing w:val="-4"/>
        </w:rPr>
      </w:pPr>
      <w:r w:rsidRPr="00431F62">
        <w:rPr>
          <w:spacing w:val="-4"/>
        </w:rPr>
        <w:t>whether the employee received further discipline of any kind;</w:t>
      </w:r>
    </w:p>
    <w:p w14:paraId="0CD0066C" w14:textId="77777777" w:rsidR="00F51D92" w:rsidRPr="00431F62" w:rsidRDefault="00F51D92" w:rsidP="005F3B92">
      <w:pPr>
        <w:pStyle w:val="CSDAPolicy1"/>
        <w:numPr>
          <w:ilvl w:val="0"/>
          <w:numId w:val="28"/>
        </w:numPr>
        <w:rPr>
          <w:spacing w:val="-4"/>
        </w:rPr>
      </w:pPr>
      <w:r w:rsidRPr="00431F62">
        <w:rPr>
          <w:spacing w:val="-4"/>
        </w:rPr>
        <w:t>employee’s performance evaluation reviews are at least satisfactory in all categories; and</w:t>
      </w:r>
    </w:p>
    <w:p w14:paraId="23930DDD" w14:textId="77777777" w:rsidR="00764D96" w:rsidRPr="00431F62" w:rsidRDefault="00F51D92" w:rsidP="005F3B92">
      <w:pPr>
        <w:pStyle w:val="CSDAPolicy1"/>
        <w:numPr>
          <w:ilvl w:val="0"/>
          <w:numId w:val="28"/>
        </w:numPr>
        <w:rPr>
          <w:spacing w:val="-4"/>
        </w:rPr>
      </w:pPr>
      <w:r w:rsidRPr="00431F62">
        <w:rPr>
          <w:spacing w:val="-4"/>
        </w:rPr>
        <w:t xml:space="preserve">that only one </w:t>
      </w:r>
      <w:r w:rsidR="00764D96" w:rsidRPr="00431F62">
        <w:rPr>
          <w:spacing w:val="-4"/>
        </w:rPr>
        <w:t xml:space="preserve">(1) </w:t>
      </w:r>
      <w:r w:rsidRPr="00431F62">
        <w:rPr>
          <w:spacing w:val="-4"/>
        </w:rPr>
        <w:t>expungement can occur during their employment with the District.</w:t>
      </w:r>
    </w:p>
    <w:p w14:paraId="5B87ACB4" w14:textId="77777777" w:rsidR="008C6082" w:rsidRPr="00431F62" w:rsidRDefault="00764D96" w:rsidP="00764D96">
      <w:pPr>
        <w:pStyle w:val="CSDAPolicy1"/>
        <w:ind w:left="720"/>
        <w:jc w:val="center"/>
        <w:rPr>
          <w:bCs/>
          <w:spacing w:val="-4"/>
        </w:rPr>
      </w:pPr>
      <w:r w:rsidRPr="00431F62">
        <w:rPr>
          <w:spacing w:val="-4"/>
        </w:rPr>
        <w:br w:type="page"/>
      </w:r>
      <w:r w:rsidR="008C6082" w:rsidRPr="00431F62">
        <w:rPr>
          <w:bCs/>
          <w:spacing w:val="-4"/>
        </w:rPr>
        <w:t>Appendix "A"</w:t>
      </w:r>
    </w:p>
    <w:p w14:paraId="7EF951EC" w14:textId="77777777" w:rsidR="008C6082" w:rsidRPr="00431F62" w:rsidRDefault="008C6082">
      <w:pPr>
        <w:pStyle w:val="CSDAPolicy1"/>
        <w:jc w:val="center"/>
        <w:rPr>
          <w:bCs/>
          <w:spacing w:val="-4"/>
        </w:rPr>
      </w:pPr>
    </w:p>
    <w:p w14:paraId="3DC8D773" w14:textId="77777777" w:rsidR="008C6082" w:rsidRPr="00431F62" w:rsidRDefault="008C6082">
      <w:pPr>
        <w:pStyle w:val="CSDAPolicy1"/>
        <w:jc w:val="center"/>
        <w:rPr>
          <w:bCs/>
          <w:spacing w:val="-4"/>
        </w:rPr>
      </w:pPr>
      <w:r w:rsidRPr="00431F62">
        <w:rPr>
          <w:bCs/>
          <w:spacing w:val="-4"/>
        </w:rPr>
        <w:t>EMPLOYEE GRIEVANCE FORM</w:t>
      </w:r>
    </w:p>
    <w:p w14:paraId="5CFE3569" w14:textId="77777777" w:rsidR="008C6082" w:rsidRPr="00431F62" w:rsidRDefault="008C6082">
      <w:pPr>
        <w:pStyle w:val="CSDAPolicy1"/>
        <w:jc w:val="center"/>
        <w:rPr>
          <w:bCs/>
          <w:spacing w:val="-4"/>
        </w:rPr>
      </w:pPr>
      <w:r w:rsidRPr="00431F62">
        <w:rPr>
          <w:bCs/>
          <w:spacing w:val="-4"/>
        </w:rPr>
        <w:t>[</w:t>
      </w:r>
      <w:r w:rsidRPr="00431F62">
        <w:rPr>
          <w:bCs/>
          <w:spacing w:val="-4"/>
          <w:szCs w:val="19"/>
        </w:rPr>
        <w:t>DISTRICT NAME</w:t>
      </w:r>
      <w:r w:rsidRPr="00431F62">
        <w:rPr>
          <w:bCs/>
          <w:spacing w:val="-4"/>
        </w:rPr>
        <w:t>]</w:t>
      </w:r>
    </w:p>
    <w:p w14:paraId="1F53E6CC" w14:textId="77777777" w:rsidR="008C6082" w:rsidRPr="00431F62" w:rsidRDefault="008C6082">
      <w:pPr>
        <w:pStyle w:val="CSDAPolicy1"/>
        <w:rPr>
          <w:spacing w:val="-4"/>
        </w:rPr>
      </w:pPr>
    </w:p>
    <w:p w14:paraId="70C9D7EE" w14:textId="77777777" w:rsidR="008C6082" w:rsidRPr="00431F62" w:rsidRDefault="008C6082">
      <w:pPr>
        <w:pStyle w:val="CSDAPolicy1"/>
        <w:rPr>
          <w:spacing w:val="-4"/>
        </w:rPr>
      </w:pPr>
    </w:p>
    <w:p w14:paraId="0A6DABAB" w14:textId="77777777" w:rsidR="008C6082" w:rsidRPr="00431F62" w:rsidRDefault="008C6082">
      <w:pPr>
        <w:pStyle w:val="CSDAPolicy1"/>
        <w:rPr>
          <w:spacing w:val="-4"/>
        </w:rPr>
      </w:pPr>
      <w:r w:rsidRPr="00431F62">
        <w:rPr>
          <w:spacing w:val="-4"/>
        </w:rPr>
        <w:t xml:space="preserve">Employee's Name: </w:t>
      </w:r>
      <w:r w:rsidRPr="00431F62">
        <w:rPr>
          <w:spacing w:val="-4"/>
        </w:rPr>
        <w:tab/>
      </w:r>
      <w:r w:rsidRPr="00431F62">
        <w:rPr>
          <w:spacing w:val="-4"/>
        </w:rPr>
        <w:tab/>
      </w:r>
      <w:r w:rsidRPr="00431F62">
        <w:rPr>
          <w:spacing w:val="-4"/>
        </w:rPr>
        <w:tab/>
      </w:r>
      <w:r w:rsidRPr="00431F62">
        <w:rPr>
          <w:spacing w:val="-4"/>
        </w:rPr>
        <w:tab/>
      </w:r>
      <w:r w:rsidRPr="00431F62">
        <w:rPr>
          <w:spacing w:val="-4"/>
        </w:rPr>
        <w:tab/>
      </w:r>
      <w:r w:rsidRPr="00431F62">
        <w:rPr>
          <w:spacing w:val="-4"/>
        </w:rPr>
        <w:tab/>
      </w:r>
      <w:r w:rsidRPr="00431F62">
        <w:rPr>
          <w:spacing w:val="-4"/>
        </w:rPr>
        <w:tab/>
      </w:r>
      <w:r w:rsidRPr="00431F62">
        <w:rPr>
          <w:spacing w:val="-4"/>
        </w:rPr>
        <w:tab/>
        <w:t xml:space="preserve">Date: </w:t>
      </w:r>
      <w:r w:rsidRPr="00431F62">
        <w:rPr>
          <w:spacing w:val="-4"/>
        </w:rPr>
        <w:tab/>
      </w:r>
      <w:r w:rsidRPr="00431F62">
        <w:rPr>
          <w:spacing w:val="-4"/>
        </w:rPr>
        <w:tab/>
      </w:r>
      <w:r w:rsidRPr="00431F62">
        <w:rPr>
          <w:spacing w:val="-4"/>
        </w:rPr>
        <w:tab/>
      </w:r>
      <w:r w:rsidRPr="00431F62">
        <w:rPr>
          <w:spacing w:val="-4"/>
        </w:rPr>
        <w:tab/>
      </w:r>
    </w:p>
    <w:p w14:paraId="2C5F694F" w14:textId="77777777" w:rsidR="008C6082" w:rsidRPr="00431F62" w:rsidRDefault="008C6082">
      <w:pPr>
        <w:pStyle w:val="CSDAPolicy1"/>
        <w:rPr>
          <w:spacing w:val="-4"/>
        </w:rPr>
      </w:pPr>
    </w:p>
    <w:p w14:paraId="6357B94A" w14:textId="77777777" w:rsidR="008C6082" w:rsidRPr="00431F62" w:rsidRDefault="008C6082">
      <w:pPr>
        <w:pStyle w:val="CSDAPolicy1"/>
        <w:rPr>
          <w:spacing w:val="-4"/>
        </w:rPr>
      </w:pPr>
      <w:r w:rsidRPr="00431F62">
        <w:rPr>
          <w:spacing w:val="-4"/>
        </w:rPr>
        <w:t>Statement of grievance, including specific reference to any law, policy, rule, regulation and/or instruction deemed to be violated, misapplied or misinterpreted:</w:t>
      </w:r>
    </w:p>
    <w:p w14:paraId="376C3190" w14:textId="77777777" w:rsidR="008C6082" w:rsidRPr="00431F62" w:rsidRDefault="008C6082">
      <w:pPr>
        <w:pStyle w:val="CSDAPolicy1"/>
        <w:rPr>
          <w:spacing w:val="-4"/>
        </w:rPr>
      </w:pPr>
    </w:p>
    <w:p w14:paraId="4CB62772"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p w14:paraId="03141ADB"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p w14:paraId="35570040"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p w14:paraId="65B17609"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p w14:paraId="640A1F7E"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p w14:paraId="73671803" w14:textId="77777777" w:rsidR="000D7E8D" w:rsidRPr="00431F62" w:rsidRDefault="000D7E8D">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p>
    <w:p w14:paraId="551112DD"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Circumstances involved:</w:t>
      </w:r>
    </w:p>
    <w:p w14:paraId="0B0D9828"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p>
    <w:p w14:paraId="2392F147"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p w14:paraId="573EF3DA"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p w14:paraId="251DE1D7"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p w14:paraId="066DC150"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p w14:paraId="3B9DC320"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p w14:paraId="2E536AC8"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p>
    <w:p w14:paraId="5134516C"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Decision rendered by the informal conference:</w:t>
      </w:r>
    </w:p>
    <w:p w14:paraId="5F24831C"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p>
    <w:p w14:paraId="16C6B213"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p w14:paraId="5FAA41C4"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p w14:paraId="21A9E541"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p w14:paraId="0DCCBB6B"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p w14:paraId="023EB252"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p w14:paraId="3A4B9AFA"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p w14:paraId="01854297"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p>
    <w:p w14:paraId="70585632"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Specific remedy sought:</w:t>
      </w:r>
    </w:p>
    <w:p w14:paraId="07EFB6FA"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p>
    <w:p w14:paraId="124B48C0"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p w14:paraId="6D329C81"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p w14:paraId="49AAE7E4"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p w14:paraId="3C8EE660"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p w14:paraId="5128D4D4" w14:textId="77777777" w:rsidR="008C6082" w:rsidRPr="00431F62" w:rsidRDefault="008C6082">
      <w:pPr>
        <w:pStyle w:val="CSDAPolicy1"/>
        <w:tabs>
          <w:tab w:val="clear" w:pos="810"/>
          <w:tab w:val="clear" w:pos="1800"/>
          <w:tab w:val="clear" w:pos="2160"/>
          <w:tab w:val="clear" w:pos="2880"/>
          <w:tab w:val="clear" w:pos="3600"/>
          <w:tab w:val="clear" w:pos="4320"/>
          <w:tab w:val="clear" w:pos="5040"/>
          <w:tab w:val="clear" w:pos="5760"/>
          <w:tab w:val="right" w:pos="9360"/>
        </w:tabs>
        <w:rPr>
          <w:spacing w:val="-4"/>
        </w:rPr>
      </w:pPr>
      <w:r w:rsidRPr="00431F62">
        <w:rPr>
          <w:spacing w:val="-4"/>
        </w:rPr>
        <w:tab/>
      </w:r>
    </w:p>
    <w:sectPr w:rsidR="008C6082" w:rsidRPr="00431F62">
      <w:footerReference w:type="default" r:id="rId9"/>
      <w:endnotePr>
        <w:numFmt w:val="decimal"/>
      </w:endnotePr>
      <w:pgSz w:w="12240" w:h="15840" w:code="1"/>
      <w:pgMar w:top="1152" w:right="1152" w:bottom="1152" w:left="1728"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D4CCA" w14:textId="77777777" w:rsidR="0046090B" w:rsidRDefault="0046090B">
      <w:r>
        <w:separator/>
      </w:r>
    </w:p>
  </w:endnote>
  <w:endnote w:type="continuationSeparator" w:id="0">
    <w:p w14:paraId="589B7809" w14:textId="77777777" w:rsidR="0046090B" w:rsidRDefault="0046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5E6A2" w14:textId="77777777" w:rsidR="000D7E8D" w:rsidRDefault="000D7E8D">
    <w:pPr>
      <w:tabs>
        <w:tab w:val="center" w:pos="4680"/>
        <w:tab w:val="right" w:pos="9360"/>
      </w:tabs>
      <w:jc w:val="both"/>
      <w:rPr>
        <w:rFonts w:ascii="Arial Narrow" w:hAnsi="Arial Narrow"/>
        <w:sz w:val="24"/>
      </w:rPr>
    </w:pPr>
    <w:r>
      <w:rPr>
        <w:rFonts w:ascii="Arial Narrow" w:hAnsi="Arial Narrow"/>
        <w:sz w:val="16"/>
        <w:szCs w:val="16"/>
      </w:rPr>
      <w:tab/>
    </w:r>
    <w:r w:rsidR="001833B5" w:rsidRPr="001833B5">
      <w:rPr>
        <w:rFonts w:ascii="Arial Narrow" w:hAnsi="Arial Narrow"/>
        <w:noProof/>
        <w:sz w:val="16"/>
        <w:szCs w:val="16"/>
      </w:rPr>
      <w:drawing>
        <wp:anchor distT="0" distB="0" distL="114300" distR="114300" simplePos="0" relativeHeight="251659776" behindDoc="0" locked="0" layoutInCell="1" allowOverlap="1" wp14:anchorId="2999C537" wp14:editId="0B2F8C93">
          <wp:simplePos x="1781175" y="8458200"/>
          <wp:positionH relativeFrom="page">
            <wp:align>left</wp:align>
          </wp:positionH>
          <wp:positionV relativeFrom="page">
            <wp:align>bottom</wp:align>
          </wp:positionV>
          <wp:extent cx="7772400" cy="1143000"/>
          <wp:effectExtent l="0" t="0" r="0" b="0"/>
          <wp:wrapSquare wrapText="bothSides"/>
          <wp:docPr id="1" name="Picture 1" descr="H:\Department Folders\Member Services\Shared Membership Folder\Sample Policy Handbook\6th Edition, 2016\Production\covers, footers, headers etc\SPH footer Churchwell White Revised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partment Folders\Member Services\Shared Membership Folder\Sample Policy Handbook\6th Edition, 2016\Production\covers, footers, headers etc\SPH footer Churchwell White Revised 2017.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14300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4A8D" w14:textId="77777777" w:rsidR="000D7E8D" w:rsidRPr="005F3B92" w:rsidRDefault="00CC1167" w:rsidP="005F3B92">
    <w:pPr>
      <w:pStyle w:val="Footer"/>
    </w:pPr>
    <w:r>
      <w:rPr>
        <w:noProof/>
      </w:rPr>
      <w:drawing>
        <wp:anchor distT="0" distB="0" distL="114300" distR="114300" simplePos="0" relativeHeight="251658752" behindDoc="0" locked="0" layoutInCell="1" allowOverlap="0" wp14:anchorId="3A30A2B8" wp14:editId="76DF32F9">
          <wp:simplePos x="0" y="0"/>
          <wp:positionH relativeFrom="page">
            <wp:align>left</wp:align>
          </wp:positionH>
          <wp:positionV relativeFrom="page">
            <wp:align>bottom</wp:align>
          </wp:positionV>
          <wp:extent cx="7772400" cy="1143000"/>
          <wp:effectExtent l="0" t="0" r="0" b="0"/>
          <wp:wrapSquare wrapText="bothSides"/>
          <wp:docPr id="7" name="Picture 7" descr="SPH footer secondary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H footer secondary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9AEB2" w14:textId="77777777" w:rsidR="0046090B" w:rsidRDefault="0046090B">
      <w:r>
        <w:separator/>
      </w:r>
    </w:p>
  </w:footnote>
  <w:footnote w:type="continuationSeparator" w:id="0">
    <w:p w14:paraId="306B748D" w14:textId="77777777" w:rsidR="0046090B" w:rsidRDefault="0046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CC36" w14:textId="77777777" w:rsidR="000D7E8D" w:rsidRPr="000D7E8D" w:rsidRDefault="00CC1167" w:rsidP="000D7E8D">
    <w:pPr>
      <w:pStyle w:val="Header"/>
    </w:pPr>
    <w:r>
      <w:rPr>
        <w:noProof/>
      </w:rPr>
      <w:drawing>
        <wp:anchor distT="0" distB="0" distL="114300" distR="114300" simplePos="0" relativeHeight="251656704" behindDoc="0" locked="0" layoutInCell="1" allowOverlap="1" wp14:anchorId="787F37A7" wp14:editId="4386E8B2">
          <wp:simplePos x="0" y="0"/>
          <wp:positionH relativeFrom="page">
            <wp:align>left</wp:align>
          </wp:positionH>
          <wp:positionV relativeFrom="page">
            <wp:align>top</wp:align>
          </wp:positionV>
          <wp:extent cx="7758033" cy="1371600"/>
          <wp:effectExtent l="0" t="0" r="0" b="0"/>
          <wp:wrapSquare wrapText="bothSides"/>
          <wp:docPr id="3" name="Picture 3" descr="SPH header Personnel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H header Personnel Employe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8033"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A4A7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25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A2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7880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DA1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92E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0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D4F3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205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pStyle w:val="Caption"/>
      <w:lvlText w:val="*"/>
      <w:lvlJc w:val="left"/>
    </w:lvl>
  </w:abstractNum>
  <w:abstractNum w:abstractNumId="11" w15:restartNumberingAfterBreak="0">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2" w15:restartNumberingAfterBreak="0">
    <w:nsid w:val="19754DDC"/>
    <w:multiLevelType w:val="singleLevel"/>
    <w:tmpl w:val="6DCCA5CE"/>
    <w:lvl w:ilvl="0">
      <w:start w:val="1"/>
      <w:numFmt w:val="none"/>
      <w:lvlText w:val=""/>
      <w:legacy w:legacy="1" w:legacySpace="0" w:legacyIndent="0"/>
      <w:lvlJc w:val="left"/>
    </w:lvl>
  </w:abstractNum>
  <w:abstractNum w:abstractNumId="13" w15:restartNumberingAfterBreak="0">
    <w:nsid w:val="2A3030A1"/>
    <w:multiLevelType w:val="singleLevel"/>
    <w:tmpl w:val="6DCCA5CE"/>
    <w:lvl w:ilvl="0">
      <w:start w:val="1"/>
      <w:numFmt w:val="none"/>
      <w:lvlText w:val=""/>
      <w:legacy w:legacy="1" w:legacySpace="0" w:legacyIndent="0"/>
      <w:lvlJc w:val="left"/>
    </w:lvl>
  </w:abstractNum>
  <w:abstractNum w:abstractNumId="14" w15:restartNumberingAfterBreak="0">
    <w:nsid w:val="2D9E4A94"/>
    <w:multiLevelType w:val="singleLevel"/>
    <w:tmpl w:val="6DCCA5CE"/>
    <w:lvl w:ilvl="0">
      <w:start w:val="1"/>
      <w:numFmt w:val="none"/>
      <w:lvlText w:val=""/>
      <w:legacy w:legacy="1" w:legacySpace="0" w:legacyIndent="0"/>
      <w:lvlJc w:val="left"/>
    </w:lvl>
  </w:abstractNum>
  <w:abstractNum w:abstractNumId="15" w15:restartNumberingAfterBreak="0">
    <w:nsid w:val="2DE26F2F"/>
    <w:multiLevelType w:val="hybridMultilevel"/>
    <w:tmpl w:val="280CBE7A"/>
    <w:lvl w:ilvl="0" w:tplc="D132EB8E">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3D15096F"/>
    <w:multiLevelType w:val="hybridMultilevel"/>
    <w:tmpl w:val="B9BAADBE"/>
    <w:lvl w:ilvl="0" w:tplc="DE46C9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52EAB"/>
    <w:multiLevelType w:val="singleLevel"/>
    <w:tmpl w:val="2034CD5C"/>
    <w:lvl w:ilvl="0">
      <w:numFmt w:val="decimal"/>
      <w:lvlText w:val="*"/>
      <w:lvlJc w:val="left"/>
    </w:lvl>
  </w:abstractNum>
  <w:abstractNum w:abstractNumId="18" w15:restartNumberingAfterBreak="0">
    <w:nsid w:val="46B310A4"/>
    <w:multiLevelType w:val="singleLevel"/>
    <w:tmpl w:val="6DCCA5CE"/>
    <w:lvl w:ilvl="0">
      <w:start w:val="1"/>
      <w:numFmt w:val="none"/>
      <w:lvlText w:val=""/>
      <w:legacy w:legacy="1" w:legacySpace="0" w:legacyIndent="0"/>
      <w:lvlJc w:val="left"/>
    </w:lvl>
  </w:abstractNum>
  <w:abstractNum w:abstractNumId="19" w15:restartNumberingAfterBreak="0">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20"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1"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2" w15:restartNumberingAfterBreak="0">
    <w:nsid w:val="59A54D6F"/>
    <w:multiLevelType w:val="hybridMultilevel"/>
    <w:tmpl w:val="C8225E24"/>
    <w:lvl w:ilvl="0" w:tplc="04090017">
      <w:start w:val="1"/>
      <w:numFmt w:val="lowerLetter"/>
      <w:lvlText w:val="%1)"/>
      <w:lvlJc w:val="left"/>
      <w:pPr>
        <w:ind w:left="1530" w:hanging="360"/>
      </w:pPr>
      <w:rPr>
        <w:rFonts w:hint="default"/>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5CBE216E"/>
    <w:multiLevelType w:val="singleLevel"/>
    <w:tmpl w:val="6DCCA5CE"/>
    <w:lvl w:ilvl="0">
      <w:start w:val="1"/>
      <w:numFmt w:val="none"/>
      <w:lvlText w:val=""/>
      <w:legacy w:legacy="1" w:legacySpace="0" w:legacyIndent="0"/>
      <w:lvlJc w:val="left"/>
    </w:lvl>
  </w:abstractNum>
  <w:abstractNum w:abstractNumId="24" w15:restartNumberingAfterBreak="0">
    <w:nsid w:val="66051811"/>
    <w:multiLevelType w:val="hybridMultilevel"/>
    <w:tmpl w:val="C6E867E0"/>
    <w:lvl w:ilvl="0" w:tplc="95BAA8FE">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E76003D"/>
    <w:multiLevelType w:val="singleLevel"/>
    <w:tmpl w:val="BDF4B83C"/>
    <w:lvl w:ilvl="0">
      <w:numFmt w:val="decimal"/>
      <w:lvlText w:val="*"/>
      <w:lvlJc w:val="left"/>
    </w:lvl>
  </w:abstractNum>
  <w:abstractNum w:abstractNumId="26" w15:restartNumberingAfterBreak="0">
    <w:nsid w:val="7BF25134"/>
    <w:multiLevelType w:val="singleLevel"/>
    <w:tmpl w:val="6DCCA5CE"/>
    <w:lvl w:ilvl="0">
      <w:start w:val="1"/>
      <w:numFmt w:val="none"/>
      <w:lvlText w:val=""/>
      <w:legacy w:legacy="1" w:legacySpace="0" w:legacyIndent="0"/>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2">
    <w:abstractNumId w:val="20"/>
  </w:num>
  <w:num w:numId="13">
    <w:abstractNumId w:val="21"/>
  </w:num>
  <w:num w:numId="14">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15">
    <w:abstractNumId w:val="19"/>
  </w:num>
  <w:num w:numId="16">
    <w:abstractNumId w:val="23"/>
  </w:num>
  <w:num w:numId="17">
    <w:abstractNumId w:val="11"/>
  </w:num>
  <w:num w:numId="18">
    <w:abstractNumId w:val="21"/>
    <w:lvlOverride w:ilvl="0">
      <w:lvl w:ilvl="0">
        <w:start w:val="1"/>
        <w:numFmt w:val="decimal"/>
        <w:pStyle w:val="ListNumber"/>
        <w:lvlText w:val="%1)"/>
        <w:legacy w:legacy="1" w:legacySpace="0" w:legacyIndent="360"/>
        <w:lvlJc w:val="left"/>
        <w:pPr>
          <w:ind w:left="1440" w:hanging="360"/>
        </w:pPr>
        <w:rPr>
          <w:rFonts w:ascii="Symbol" w:hAnsi="Symbol" w:hint="default"/>
          <w:b w:val="0"/>
          <w:i w:val="0"/>
          <w:sz w:val="18"/>
        </w:rPr>
      </w:lvl>
    </w:lvlOverride>
  </w:num>
  <w:num w:numId="19">
    <w:abstractNumId w:val="17"/>
    <w:lvlOverride w:ilvl="0">
      <w:lvl w:ilvl="0">
        <w:start w:val="1"/>
        <w:numFmt w:val="bullet"/>
        <w:lvlText w:val=""/>
        <w:legacy w:legacy="1" w:legacySpace="0" w:legacyIndent="0"/>
        <w:lvlJc w:val="left"/>
        <w:pPr>
          <w:ind w:left="1080" w:firstLine="0"/>
        </w:pPr>
        <w:rPr>
          <w:rFonts w:ascii="Symbol" w:hAnsi="Symbol" w:hint="default"/>
        </w:rPr>
      </w:lvl>
    </w:lvlOverride>
  </w:num>
  <w:num w:numId="20">
    <w:abstractNumId w:val="25"/>
    <w:lvlOverride w:ilvl="0">
      <w:lvl w:ilvl="0">
        <w:start w:val="1"/>
        <w:numFmt w:val="bullet"/>
        <w:lvlText w:val=""/>
        <w:legacy w:legacy="1" w:legacySpace="0" w:legacyIndent="0"/>
        <w:lvlJc w:val="left"/>
        <w:pPr>
          <w:ind w:left="1080" w:firstLine="0"/>
        </w:pPr>
        <w:rPr>
          <w:rFonts w:ascii="Symbol" w:hAnsi="Symbol" w:hint="default"/>
        </w:rPr>
      </w:lvl>
    </w:lvlOverride>
  </w:num>
  <w:num w:numId="21">
    <w:abstractNumId w:val="18"/>
  </w:num>
  <w:num w:numId="22">
    <w:abstractNumId w:val="14"/>
  </w:num>
  <w:num w:numId="23">
    <w:abstractNumId w:val="13"/>
  </w:num>
  <w:num w:numId="24">
    <w:abstractNumId w:val="26"/>
  </w:num>
  <w:num w:numId="25">
    <w:abstractNumId w:val="12"/>
  </w:num>
  <w:num w:numId="26">
    <w:abstractNumId w:val="15"/>
  </w:num>
  <w:num w:numId="27">
    <w:abstractNumId w:val="16"/>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52"/>
    <w:rsid w:val="00000CA2"/>
    <w:rsid w:val="000D7E8D"/>
    <w:rsid w:val="00117477"/>
    <w:rsid w:val="001833B5"/>
    <w:rsid w:val="00187B24"/>
    <w:rsid w:val="002F6C8B"/>
    <w:rsid w:val="00431F62"/>
    <w:rsid w:val="00433E24"/>
    <w:rsid w:val="00451CFA"/>
    <w:rsid w:val="0046090B"/>
    <w:rsid w:val="004B725D"/>
    <w:rsid w:val="00505145"/>
    <w:rsid w:val="005B68FB"/>
    <w:rsid w:val="005F3B92"/>
    <w:rsid w:val="006A5F26"/>
    <w:rsid w:val="006F4B52"/>
    <w:rsid w:val="0071591F"/>
    <w:rsid w:val="00763668"/>
    <w:rsid w:val="00764D96"/>
    <w:rsid w:val="008C6082"/>
    <w:rsid w:val="009D664D"/>
    <w:rsid w:val="00A17066"/>
    <w:rsid w:val="00B23624"/>
    <w:rsid w:val="00B30377"/>
    <w:rsid w:val="00BD320A"/>
    <w:rsid w:val="00BF463C"/>
    <w:rsid w:val="00C831CC"/>
    <w:rsid w:val="00CC1167"/>
    <w:rsid w:val="00CC6094"/>
    <w:rsid w:val="00D21EC2"/>
    <w:rsid w:val="00D52C3A"/>
    <w:rsid w:val="00E85B5B"/>
    <w:rsid w:val="00EB1764"/>
    <w:rsid w:val="00EE4343"/>
    <w:rsid w:val="00F5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F8C761B"/>
  <w15:chartTrackingRefBased/>
  <w15:docId w15:val="{BCB580AB-7FD0-474C-B76B-77708B3B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080"/>
    </w:pPr>
    <w:rPr>
      <w:rFonts w:ascii="Arial" w:hAnsi="Arial"/>
      <w:spacing w:val="-5"/>
    </w:rPr>
  </w:style>
  <w:style w:type="paragraph" w:styleId="Heading1">
    <w:name w:val="heading 1"/>
    <w:basedOn w:val="HeadingBase"/>
    <w:next w:val="BodyText"/>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styleId="Header">
    <w:name w:val="header"/>
    <w:basedOn w:val="HeaderBase"/>
  </w:style>
  <w:style w:type="paragraph" w:styleId="Footer">
    <w:name w:val="footer"/>
    <w:basedOn w:val="HeaderBase"/>
  </w:style>
  <w:style w:type="character" w:styleId="PageNumber">
    <w:name w:val="page number"/>
    <w:rPr>
      <w:rFonts w:ascii="Arial Black" w:hAnsi="Arial Black"/>
      <w:spacing w:val="-10"/>
      <w:sz w:val="18"/>
    </w:rPr>
  </w:style>
  <w:style w:type="paragraph" w:customStyle="1" w:styleId="Policy1">
    <w:name w:val="Policy 1"/>
    <w:basedOn w:val="Normal"/>
    <w:pPr>
      <w:tabs>
        <w:tab w:val="left" w:pos="-1440"/>
        <w:tab w:val="left" w:pos="-720"/>
        <w:tab w:val="left" w:pos="0"/>
        <w:tab w:val="left" w:pos="360"/>
        <w:tab w:val="left" w:pos="1440"/>
        <w:tab w:val="left" w:pos="1890"/>
        <w:tab w:val="left" w:pos="2880"/>
        <w:tab w:val="right" w:pos="9216"/>
      </w:tabs>
      <w:ind w:firstLine="360"/>
    </w:pPr>
    <w:rPr>
      <w:rFonts w:ascii="Arial Narrow" w:hAnsi="Arial Narrow"/>
      <w:sz w:val="24"/>
    </w:r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pPr>
      <w:spacing w:after="240" w:line="240" w:lineRule="atLeast"/>
      <w:jc w:val="both"/>
    </w:pPr>
  </w:style>
  <w:style w:type="paragraph" w:styleId="BodyTextIndent">
    <w:name w:val="Body Text Indent"/>
    <w:basedOn w:val="BodyText"/>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styleId="Caption">
    <w:name w:val="caption"/>
    <w:basedOn w:val="Picture"/>
    <w:next w:val="BodyText"/>
    <w:qFormat/>
    <w:pPr>
      <w:numPr>
        <w:numId w:val="1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ind w:left="0"/>
      <w:jc w:val="center"/>
    </w:pPr>
    <w:rPr>
      <w:color w:val="FFFFFF"/>
      <w:spacing w:val="-16"/>
      <w:sz w:val="26"/>
    </w:rPr>
  </w:style>
  <w:style w:type="paragraph" w:customStyle="1" w:styleId="PartTitle">
    <w:name w:val="Part Title"/>
    <w:basedOn w:val="Normal"/>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ind w:left="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paragraph" w:styleId="FootnoteText">
    <w:name w:val="footnote text"/>
    <w:basedOn w:val="FootnoteBase"/>
    <w:semiHidden/>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144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pPr>
      <w:numPr>
        <w:numId w:val="12"/>
      </w:numPr>
      <w:tabs>
        <w:tab w:val="clear" w:pos="1440"/>
      </w:tabs>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List"/>
    <w:pPr>
      <w:numPr>
        <w:numId w:val="1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ind w:left="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ind w:left="0"/>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CSDAPolicy1">
    <w:name w:val="CSDA Policy 1"/>
    <w:basedOn w:val="Normal"/>
    <w:pPr>
      <w:tabs>
        <w:tab w:val="left" w:pos="-1440"/>
        <w:tab w:val="left" w:pos="-720"/>
        <w:tab w:val="left" w:pos="0"/>
        <w:tab w:val="left" w:pos="810"/>
        <w:tab w:val="left" w:pos="1800"/>
        <w:tab w:val="left" w:pos="2160"/>
        <w:tab w:val="left" w:pos="2880"/>
        <w:tab w:val="left" w:pos="3600"/>
        <w:tab w:val="left" w:pos="4320"/>
        <w:tab w:val="left" w:pos="5040"/>
        <w:tab w:val="left" w:pos="5760"/>
      </w:tabs>
      <w:ind w:left="0"/>
    </w:pPr>
    <w:rPr>
      <w:rFonts w:ascii="Arial Narrow" w:hAnsi="Arial Narrow"/>
      <w:sz w:val="24"/>
    </w:rPr>
  </w:style>
  <w:style w:type="paragraph" w:styleId="BalloonText">
    <w:name w:val="Balloon Text"/>
    <w:basedOn w:val="Normal"/>
    <w:link w:val="BalloonTextChar"/>
    <w:rsid w:val="0071591F"/>
    <w:rPr>
      <w:rFonts w:ascii="Segoe UI" w:hAnsi="Segoe UI"/>
      <w:sz w:val="18"/>
      <w:szCs w:val="18"/>
      <w:lang w:val="x-none" w:eastAsia="x-none"/>
    </w:rPr>
  </w:style>
  <w:style w:type="character" w:customStyle="1" w:styleId="BalloonTextChar">
    <w:name w:val="Balloon Text Char"/>
    <w:link w:val="BalloonText"/>
    <w:rsid w:val="0071591F"/>
    <w:rPr>
      <w:rFonts w:ascii="Segoe UI" w:hAnsi="Segoe UI" w:cs="Segoe UI"/>
      <w:spacing w:val="-5"/>
      <w:sz w:val="18"/>
      <w:szCs w:val="18"/>
    </w:rPr>
  </w:style>
  <w:style w:type="paragraph" w:styleId="ListParagraph">
    <w:name w:val="List Paragraph"/>
    <w:basedOn w:val="Normal"/>
    <w:uiPriority w:val="34"/>
    <w:qFormat/>
    <w:rsid w:val="000D7E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4848</Characters>
  <Application>Microsoft Office Word</Application>
  <DocSecurity>0</DocSecurity>
  <PresentationFormat>11|.DOC</PresentationFormat>
  <Lines>40</Lines>
  <Paragraphs>11</Paragraphs>
  <ScaleCrop>false</ScaleCrop>
  <HeadingPairs>
    <vt:vector size="2" baseType="variant">
      <vt:variant>
        <vt:lpstr>Title</vt:lpstr>
      </vt:variant>
      <vt:variant>
        <vt:i4>1</vt:i4>
      </vt:variant>
    </vt:vector>
  </HeadingPairs>
  <TitlesOfParts>
    <vt:vector size="1" baseType="lpstr">
      <vt:lpstr>CALIFORNIA SPECIAL DISTRICTS ASSOCIATION</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SPECIAL DISTRICTS ASSOCIATION</dc:title>
  <dc:subject/>
  <dc:creator>Mike Glaze</dc:creator>
  <cp:keywords/>
  <cp:lastModifiedBy>Cal Pines CSD</cp:lastModifiedBy>
  <cp:revision>2</cp:revision>
  <cp:lastPrinted>2020-07-17T22:00:00Z</cp:lastPrinted>
  <dcterms:created xsi:type="dcterms:W3CDTF">2020-07-17T22:00:00Z</dcterms:created>
  <dcterms:modified xsi:type="dcterms:W3CDTF">2020-07-17T22:00:00Z</dcterms:modified>
</cp:coreProperties>
</file>